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Default="0006779D" w:rsidP="0006779D">
      <w:pPr>
        <w:rPr>
          <w:rFonts w:ascii="Segoe UI" w:hAnsi="Segoe UI" w:cs="Segoe UI"/>
          <w:b/>
          <w:color w:val="FF0000"/>
        </w:rPr>
      </w:pPr>
      <w:r w:rsidRPr="0083706E">
        <w:rPr>
          <w:rFonts w:ascii="Segoe UI" w:hAnsi="Segoe UI" w:cs="Segoe UI"/>
          <w:b/>
          <w:color w:val="FF0000"/>
        </w:rPr>
        <w:t>Рекомендуем указать в статье статистические данные по городу (району, районам), обслуживаемых территориальным отделом</w:t>
      </w:r>
    </w:p>
    <w:p w:rsidR="0006779D" w:rsidRPr="0083706E" w:rsidRDefault="0006779D" w:rsidP="0006779D">
      <w:pPr>
        <w:rPr>
          <w:rFonts w:ascii="Segoe UI" w:hAnsi="Segoe UI" w:cs="Segoe UI"/>
        </w:rPr>
      </w:pPr>
    </w:p>
    <w:p w:rsidR="0006779D" w:rsidRDefault="0006779D" w:rsidP="0006779D">
      <w:pPr>
        <w:jc w:val="center"/>
        <w:rPr>
          <w:rFonts w:ascii="Segoe UI" w:hAnsi="Segoe UI" w:cs="Segoe UI"/>
          <w:sz w:val="32"/>
        </w:rPr>
      </w:pPr>
    </w:p>
    <w:p w:rsidR="0006779D" w:rsidRPr="00166CCB" w:rsidRDefault="0006779D" w:rsidP="0006779D">
      <w:pPr>
        <w:jc w:val="center"/>
        <w:rPr>
          <w:rFonts w:ascii="Segoe UI" w:hAnsi="Segoe UI" w:cs="Segoe UI"/>
          <w:sz w:val="32"/>
        </w:rPr>
      </w:pPr>
      <w:r w:rsidRPr="00166CCB">
        <w:rPr>
          <w:rFonts w:ascii="Segoe UI" w:hAnsi="Segoe UI" w:cs="Segoe UI"/>
          <w:sz w:val="32"/>
        </w:rPr>
        <w:t>Административное обследование земельных участков в Новосибирской области: результаты, последствия для собственников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В 2018 году государственными инспекторами по охране и использованию земель проведено 8300 административных обследований земельных участков в Новосибирской области, выявлено 3470 признаков нарушений земельного законодательства.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В рамках систематического наблюдения за исполнением требований земельного законодательства государственные инспекторы по использованию и охране земель Управления Росреестра по Новосибирской области проводят на территории Новосибирской области  административные обследования объектов земельных отношений.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 xml:space="preserve">Данное мероприятие является одним из видов осуществления государственного земельного надзора, по результатам которого государственными инспекторами может быть выявлено наличие признаков нарушения земельного законодательства. 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Порядок проведения административного обследования объектов земельных отношений регулируется Правилами проведения административного обследования объектов земельных отношений, утвержденных постановлением Правительства Российской Федерации от 18.03.2015 № 251.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Административное обследование объектов земельных отношений осуществляется без взаимодействия с правообладателями земельных участков и доступа на обследуемые территории. Оно проводится с учетом имеющейся в распоряжении Росреестра сведений, а также сведений,  поступивших от органов государственной власти и местного самоуправления, и информации, полученной по результатам визуального осмотра земельных участков.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В случае выявления по итогам проведения административного обследования признаков нарушений земельного законодательства результаты обследования оформляются актом административного обследования. При отсутствии выявленных нарушений оформляется заключение об отсутствии нарушений земельного законодательства Российской Федерации, и следующее административное обследование данного объекта земельных отношений может быть произведено не ранее чем через два года.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lastRenderedPageBreak/>
        <w:t xml:space="preserve">Административное обследование сегодня – это действенный инструмент по выявлению нарушений требований земельного законодательства. 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 течение</w:t>
      </w:r>
      <w:r w:rsidRPr="00166CCB">
        <w:rPr>
          <w:rFonts w:ascii="Segoe UI" w:hAnsi="Segoe UI" w:cs="Segoe UI"/>
        </w:rPr>
        <w:t xml:space="preserve"> 2018 года</w:t>
      </w:r>
      <w:r>
        <w:rPr>
          <w:rFonts w:ascii="Segoe UI" w:hAnsi="Segoe UI" w:cs="Segoe UI"/>
        </w:rPr>
        <w:t xml:space="preserve"> на территории Новосибирской области</w:t>
      </w:r>
      <w:r w:rsidRPr="00166CCB">
        <w:rPr>
          <w:rFonts w:ascii="Segoe UI" w:hAnsi="Segoe UI" w:cs="Segoe UI"/>
        </w:rPr>
        <w:t xml:space="preserve"> государственными инспекторами </w:t>
      </w:r>
      <w:r>
        <w:rPr>
          <w:rFonts w:ascii="Segoe UI" w:hAnsi="Segoe UI" w:cs="Segoe UI"/>
        </w:rPr>
        <w:t>по использованию и охране земель</w:t>
      </w:r>
      <w:r w:rsidRPr="00166CCB">
        <w:rPr>
          <w:rFonts w:ascii="Segoe UI" w:hAnsi="Segoe UI" w:cs="Segoe UI"/>
        </w:rPr>
        <w:t xml:space="preserve"> проведено 8300 административных обследований объектов земельных отношений, что </w:t>
      </w:r>
      <w:r>
        <w:rPr>
          <w:rFonts w:ascii="Segoe UI" w:hAnsi="Segoe UI" w:cs="Segoe UI"/>
        </w:rPr>
        <w:t>в</w:t>
      </w:r>
      <w:r w:rsidRPr="00166CCB">
        <w:rPr>
          <w:rFonts w:ascii="Segoe UI" w:hAnsi="Segoe UI" w:cs="Segoe UI"/>
        </w:rPr>
        <w:t xml:space="preserve"> 10,</w:t>
      </w:r>
      <w:r>
        <w:rPr>
          <w:rFonts w:ascii="Segoe UI" w:hAnsi="Segoe UI" w:cs="Segoe UI"/>
        </w:rPr>
        <w:t>3 раза больше, чем в 2017 году</w:t>
      </w:r>
      <w:r w:rsidRPr="00166CCB">
        <w:rPr>
          <w:rFonts w:ascii="Segoe UI" w:hAnsi="Segoe UI" w:cs="Segoe UI"/>
        </w:rPr>
        <w:t xml:space="preserve">. 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 xml:space="preserve">По результатам обследований составлено 3470 актов административных обследований  объектов земельных отношений, </w:t>
      </w:r>
      <w:r>
        <w:rPr>
          <w:rFonts w:ascii="Segoe UI" w:hAnsi="Segoe UI" w:cs="Segoe UI"/>
        </w:rPr>
        <w:t xml:space="preserve">в связи с </w:t>
      </w:r>
      <w:r w:rsidRPr="00166CCB">
        <w:rPr>
          <w:rFonts w:ascii="Segoe UI" w:hAnsi="Segoe UI" w:cs="Segoe UI"/>
        </w:rPr>
        <w:t>выявлен</w:t>
      </w:r>
      <w:r>
        <w:rPr>
          <w:rFonts w:ascii="Segoe UI" w:hAnsi="Segoe UI" w:cs="Segoe UI"/>
        </w:rPr>
        <w:t>ием</w:t>
      </w:r>
      <w:r w:rsidRPr="00166CCB">
        <w:rPr>
          <w:rFonts w:ascii="Segoe UI" w:hAnsi="Segoe UI" w:cs="Segoe UI"/>
        </w:rPr>
        <w:t xml:space="preserve"> признаков нарушений земельного законодательства, от общего числа проведенных административных обследований данный показатель составил 41,8 %.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Для сравнения, в 2017 году было составлено 538 актов административных обследований объектов земельных отношений, что в соотношении к общему числу административных обследований в указанный период составило 66,8%.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В 2016 году проведено 621 административное обследование</w:t>
      </w:r>
      <w:r>
        <w:rPr>
          <w:rFonts w:ascii="Segoe UI" w:hAnsi="Segoe UI" w:cs="Segoe UI"/>
        </w:rPr>
        <w:t xml:space="preserve">, по итогам </w:t>
      </w:r>
      <w:r w:rsidRPr="00166CCB">
        <w:rPr>
          <w:rFonts w:ascii="Segoe UI" w:hAnsi="Segoe UI" w:cs="Segoe UI"/>
        </w:rPr>
        <w:t>выявлено 516 признаков нарушений земельного законодательства, что в процентном соотношении состав</w:t>
      </w:r>
      <w:r>
        <w:rPr>
          <w:rFonts w:ascii="Segoe UI" w:hAnsi="Segoe UI" w:cs="Segoe UI"/>
        </w:rPr>
        <w:t>ило</w:t>
      </w:r>
      <w:r w:rsidRPr="00166CCB">
        <w:rPr>
          <w:rFonts w:ascii="Segoe UI" w:hAnsi="Segoe UI" w:cs="Segoe UI"/>
        </w:rPr>
        <w:t xml:space="preserve"> 83%. 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Анализируя показатели, приведенные в Таблице 1, можно отметить динамику по сокращению процента выявленных нарушений к общему количеству проведенных обследований и увеличение проведенных обследований по отношению к предыдущему году.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</w:p>
    <w:p w:rsidR="0006779D" w:rsidRPr="00DB247E" w:rsidRDefault="0006779D" w:rsidP="0006779D">
      <w:pPr>
        <w:jc w:val="right"/>
        <w:rPr>
          <w:rFonts w:ascii="Segoe UI" w:hAnsi="Segoe UI" w:cs="Segoe UI"/>
        </w:rPr>
      </w:pPr>
      <w:r w:rsidRPr="00DB247E">
        <w:rPr>
          <w:rFonts w:ascii="Segoe UI" w:hAnsi="Segoe UI" w:cs="Segoe UI"/>
        </w:rPr>
        <w:t>Таблица 1</w:t>
      </w:r>
    </w:p>
    <w:p w:rsidR="0006779D" w:rsidRDefault="0006779D" w:rsidP="0006779D">
      <w:pPr>
        <w:jc w:val="center"/>
        <w:rPr>
          <w:rFonts w:ascii="Segoe UI" w:hAnsi="Segoe UI" w:cs="Segoe UI"/>
          <w:b/>
        </w:rPr>
      </w:pPr>
      <w:r w:rsidRPr="00DB247E">
        <w:rPr>
          <w:rFonts w:ascii="Segoe UI" w:hAnsi="Segoe UI" w:cs="Segoe UI"/>
          <w:b/>
        </w:rPr>
        <w:t xml:space="preserve">Количество и результативность административных обследований </w:t>
      </w:r>
    </w:p>
    <w:p w:rsidR="0006779D" w:rsidRPr="00DB247E" w:rsidRDefault="0006779D" w:rsidP="0006779D">
      <w:pPr>
        <w:jc w:val="center"/>
        <w:rPr>
          <w:rFonts w:ascii="Segoe UI" w:hAnsi="Segoe UI" w:cs="Segoe UI"/>
          <w:b/>
        </w:rPr>
      </w:pPr>
      <w:r w:rsidRPr="00DB247E">
        <w:rPr>
          <w:rFonts w:ascii="Segoe UI" w:hAnsi="Segoe UI" w:cs="Segoe UI"/>
          <w:b/>
        </w:rPr>
        <w:t>за 2016-2018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1"/>
        <w:gridCol w:w="1447"/>
        <w:gridCol w:w="1158"/>
        <w:gridCol w:w="1273"/>
      </w:tblGrid>
      <w:tr w:rsidR="0006779D" w:rsidRPr="00166CCB" w:rsidTr="00D9790F">
        <w:trPr>
          <w:trHeight w:val="264"/>
        </w:trPr>
        <w:tc>
          <w:tcPr>
            <w:tcW w:w="5611" w:type="dxa"/>
          </w:tcPr>
          <w:p w:rsidR="0006779D" w:rsidRPr="00166CCB" w:rsidRDefault="0006779D" w:rsidP="00D9790F">
            <w:pPr>
              <w:rPr>
                <w:rFonts w:ascii="Segoe UI" w:hAnsi="Segoe UI" w:cs="Segoe UI"/>
              </w:rPr>
            </w:pPr>
          </w:p>
        </w:tc>
        <w:tc>
          <w:tcPr>
            <w:tcW w:w="1447" w:type="dxa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2016 г.</w:t>
            </w:r>
          </w:p>
        </w:tc>
        <w:tc>
          <w:tcPr>
            <w:tcW w:w="1158" w:type="dxa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2017г.</w:t>
            </w:r>
          </w:p>
        </w:tc>
        <w:tc>
          <w:tcPr>
            <w:tcW w:w="1273" w:type="dxa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2018г.</w:t>
            </w:r>
          </w:p>
        </w:tc>
      </w:tr>
      <w:tr w:rsidR="0006779D" w:rsidRPr="00166CCB" w:rsidTr="00D9790F">
        <w:trPr>
          <w:trHeight w:val="515"/>
        </w:trPr>
        <w:tc>
          <w:tcPr>
            <w:tcW w:w="5611" w:type="dxa"/>
            <w:vAlign w:val="center"/>
          </w:tcPr>
          <w:p w:rsidR="0006779D" w:rsidRPr="00166CCB" w:rsidRDefault="0006779D" w:rsidP="00D9790F">
            <w:pPr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 xml:space="preserve">Проведено административных обследований </w:t>
            </w:r>
          </w:p>
        </w:tc>
        <w:tc>
          <w:tcPr>
            <w:tcW w:w="1447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621</w:t>
            </w:r>
          </w:p>
        </w:tc>
        <w:tc>
          <w:tcPr>
            <w:tcW w:w="1158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805</w:t>
            </w:r>
          </w:p>
        </w:tc>
        <w:tc>
          <w:tcPr>
            <w:tcW w:w="1273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8300</w:t>
            </w:r>
          </w:p>
        </w:tc>
      </w:tr>
      <w:tr w:rsidR="0006779D" w:rsidRPr="00166CCB" w:rsidTr="00D9790F">
        <w:trPr>
          <w:trHeight w:val="835"/>
        </w:trPr>
        <w:tc>
          <w:tcPr>
            <w:tcW w:w="5611" w:type="dxa"/>
            <w:vAlign w:val="center"/>
          </w:tcPr>
          <w:p w:rsidR="0006779D" w:rsidRPr="00166CCB" w:rsidRDefault="0006779D" w:rsidP="00D9790F">
            <w:pPr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 xml:space="preserve">Вынесено актов административных обследований  объектов земельных отношений </w:t>
            </w:r>
          </w:p>
        </w:tc>
        <w:tc>
          <w:tcPr>
            <w:tcW w:w="1447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516</w:t>
            </w:r>
          </w:p>
        </w:tc>
        <w:tc>
          <w:tcPr>
            <w:tcW w:w="1158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538</w:t>
            </w:r>
          </w:p>
        </w:tc>
        <w:tc>
          <w:tcPr>
            <w:tcW w:w="1273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3470</w:t>
            </w:r>
          </w:p>
        </w:tc>
      </w:tr>
      <w:tr w:rsidR="0006779D" w:rsidRPr="00166CCB" w:rsidTr="00D9790F">
        <w:trPr>
          <w:trHeight w:val="712"/>
        </w:trPr>
        <w:tc>
          <w:tcPr>
            <w:tcW w:w="5611" w:type="dxa"/>
            <w:vAlign w:val="center"/>
          </w:tcPr>
          <w:p w:rsidR="0006779D" w:rsidRPr="00166CCB" w:rsidRDefault="0006779D" w:rsidP="00D9790F">
            <w:pPr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Вынесено заключений об отсутствии нарушений земельного законодательства</w:t>
            </w:r>
          </w:p>
        </w:tc>
        <w:tc>
          <w:tcPr>
            <w:tcW w:w="1447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105</w:t>
            </w:r>
          </w:p>
        </w:tc>
        <w:tc>
          <w:tcPr>
            <w:tcW w:w="1158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267</w:t>
            </w:r>
          </w:p>
        </w:tc>
        <w:tc>
          <w:tcPr>
            <w:tcW w:w="1273" w:type="dxa"/>
            <w:vAlign w:val="center"/>
          </w:tcPr>
          <w:p w:rsidR="0006779D" w:rsidRPr="00166CCB" w:rsidRDefault="0006779D" w:rsidP="00D9790F">
            <w:pPr>
              <w:jc w:val="center"/>
              <w:rPr>
                <w:rFonts w:ascii="Segoe UI" w:hAnsi="Segoe UI" w:cs="Segoe UI"/>
              </w:rPr>
            </w:pPr>
            <w:r w:rsidRPr="00166CCB">
              <w:rPr>
                <w:rFonts w:ascii="Segoe UI" w:hAnsi="Segoe UI" w:cs="Segoe UI"/>
              </w:rPr>
              <w:t>4830</w:t>
            </w:r>
          </w:p>
        </w:tc>
      </w:tr>
    </w:tbl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 xml:space="preserve">Результаты административного обследования объектов земельных отношений </w:t>
      </w:r>
      <w:r>
        <w:rPr>
          <w:rFonts w:ascii="Segoe UI" w:hAnsi="Segoe UI" w:cs="Segoe UI"/>
        </w:rPr>
        <w:t>используются</w:t>
      </w:r>
      <w:r w:rsidRPr="00166CCB">
        <w:rPr>
          <w:rFonts w:ascii="Segoe UI" w:hAnsi="Segoe UI" w:cs="Segoe UI"/>
        </w:rPr>
        <w:t xml:space="preserve"> в качестве основания для организации и проведения внеплановых проверок соблюдения земельного законодательства, возбуждения дела об административном правонарушении</w:t>
      </w:r>
      <w:r>
        <w:rPr>
          <w:rFonts w:ascii="Segoe UI" w:hAnsi="Segoe UI" w:cs="Segoe UI"/>
        </w:rPr>
        <w:t xml:space="preserve">, </w:t>
      </w:r>
      <w:r w:rsidRPr="00166CCB">
        <w:rPr>
          <w:rFonts w:ascii="Segoe UI" w:hAnsi="Segoe UI" w:cs="Segoe UI"/>
        </w:rPr>
        <w:t xml:space="preserve">при составлении ежегодных планов проведения </w:t>
      </w:r>
      <w:r>
        <w:rPr>
          <w:rFonts w:ascii="Segoe UI" w:hAnsi="Segoe UI" w:cs="Segoe UI"/>
        </w:rPr>
        <w:t xml:space="preserve">Управлением Росреестра по Новосибирской области </w:t>
      </w:r>
      <w:r w:rsidRPr="00166CCB">
        <w:rPr>
          <w:rFonts w:ascii="Segoe UI" w:hAnsi="Segoe UI" w:cs="Segoe UI"/>
        </w:rPr>
        <w:t>плановых проверок соблюдения земельного законодательства Российской Федерации.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Ввиду значительного увеличения выявленных по результатам проведенных административных обследований в 2018 году признаков нарушения земельного законодательства, возросло количество установленных нарушений при проведении внеплановых проверок, составленных протоколов об административ</w:t>
      </w:r>
      <w:r>
        <w:rPr>
          <w:rFonts w:ascii="Segoe UI" w:hAnsi="Segoe UI" w:cs="Segoe UI"/>
        </w:rPr>
        <w:t xml:space="preserve">ных правонарушениях и привлеченных </w:t>
      </w:r>
      <w:r w:rsidRPr="00166CCB">
        <w:rPr>
          <w:rFonts w:ascii="Segoe UI" w:hAnsi="Segoe UI" w:cs="Segoe UI"/>
        </w:rPr>
        <w:t>к ад</w:t>
      </w:r>
      <w:r>
        <w:rPr>
          <w:rFonts w:ascii="Segoe UI" w:hAnsi="Segoe UI" w:cs="Segoe UI"/>
        </w:rPr>
        <w:t>министративной ответственности лиц.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lastRenderedPageBreak/>
        <w:t>Проведение административного обследования положительно влияет на приведение пользования земельными участками в соответстви</w:t>
      </w:r>
      <w:r>
        <w:rPr>
          <w:rFonts w:ascii="Segoe UI" w:hAnsi="Segoe UI" w:cs="Segoe UI"/>
        </w:rPr>
        <w:t>и</w:t>
      </w:r>
      <w:r w:rsidRPr="00166CCB">
        <w:rPr>
          <w:rFonts w:ascii="Segoe UI" w:hAnsi="Segoe UI" w:cs="Segoe UI"/>
        </w:rPr>
        <w:t xml:space="preserve"> с требованиями земельного законодательства до проведения проверочных мероприятий.</w:t>
      </w:r>
    </w:p>
    <w:p w:rsidR="0006779D" w:rsidRPr="00166CCB" w:rsidRDefault="0006779D" w:rsidP="0006779D">
      <w:pPr>
        <w:ind w:firstLine="709"/>
        <w:jc w:val="both"/>
        <w:rPr>
          <w:rFonts w:ascii="Segoe UI" w:hAnsi="Segoe UI" w:cs="Segoe UI"/>
        </w:rPr>
      </w:pPr>
      <w:r w:rsidRPr="00166CCB">
        <w:rPr>
          <w:rFonts w:ascii="Segoe UI" w:hAnsi="Segoe UI" w:cs="Segoe UI"/>
        </w:rPr>
        <w:t>Это свидетельствует о том, что принимаемые региональным Управлением Росреестра</w:t>
      </w:r>
      <w:r>
        <w:rPr>
          <w:rFonts w:ascii="Segoe UI" w:hAnsi="Segoe UI" w:cs="Segoe UI"/>
        </w:rPr>
        <w:t xml:space="preserve"> </w:t>
      </w:r>
      <w:r w:rsidRPr="00166CCB">
        <w:rPr>
          <w:rFonts w:ascii="Segoe UI" w:hAnsi="Segoe UI" w:cs="Segoe UI"/>
        </w:rPr>
        <w:t>по результатам административных обследований меры являются мотивирующим фактором для устранения владельцами земельных участков признаков нарушений земельного законодательства в короткие сроки.</w:t>
      </w:r>
    </w:p>
    <w:p w:rsidR="0006779D" w:rsidRPr="00166CCB" w:rsidRDefault="0006779D" w:rsidP="0006779D">
      <w:pPr>
        <w:jc w:val="both"/>
        <w:rPr>
          <w:rFonts w:ascii="Segoe UI" w:hAnsi="Segoe UI" w:cs="Segoe UI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9D5190" w:rsidRDefault="0006779D" w:rsidP="0006779D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8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</w:p>
    <w:p w:rsidR="00BB4DAC" w:rsidRDefault="00BB4DAC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Default="0006779D" w:rsidP="0006779D">
      <w:pPr>
        <w:rPr>
          <w:rFonts w:ascii="Segoe UI" w:hAnsi="Segoe UI" w:cs="Segoe UI"/>
          <w:b/>
        </w:rPr>
      </w:pPr>
    </w:p>
    <w:p w:rsidR="0006779D" w:rsidRPr="00FE60CF" w:rsidRDefault="0006779D" w:rsidP="0006779D">
      <w:pPr>
        <w:rPr>
          <w:rFonts w:ascii="Segoe UI" w:hAnsi="Segoe UI" w:cs="Segoe UI"/>
          <w:b/>
        </w:rPr>
      </w:pPr>
    </w:p>
    <w:p w:rsidR="0006779D" w:rsidRPr="0050736E" w:rsidRDefault="0006779D" w:rsidP="0006779D">
      <w:pPr>
        <w:tabs>
          <w:tab w:val="left" w:pos="3510"/>
        </w:tabs>
        <w:jc w:val="center"/>
        <w:rPr>
          <w:rFonts w:ascii="Segoe UI" w:hAnsi="Segoe UI" w:cs="Segoe UI"/>
          <w:sz w:val="32"/>
        </w:rPr>
      </w:pPr>
      <w:r w:rsidRPr="0050736E">
        <w:rPr>
          <w:rFonts w:ascii="Segoe UI" w:hAnsi="Segoe UI" w:cs="Segoe UI"/>
          <w:sz w:val="32"/>
        </w:rPr>
        <w:t xml:space="preserve">Арест как мера по защите законных интересов владельцев недвижимости </w:t>
      </w:r>
    </w:p>
    <w:p w:rsidR="0006779D" w:rsidRPr="0050736E" w:rsidRDefault="0006779D" w:rsidP="0006779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6779D" w:rsidRPr="007D52A6" w:rsidRDefault="0006779D" w:rsidP="0006779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В Управление Росреестра по Новосибирской области поступают документы о наложении ареста на недвижимое имущество, либо о запрете совершать определенные действия с недвижимым имуществом, а также об избрании в качестве меры пресечения залога в соответствии с уголовно-процессуальным законодательством Российской Федерации.</w:t>
      </w:r>
    </w:p>
    <w:p w:rsidR="0006779D" w:rsidRPr="007D52A6" w:rsidRDefault="0006779D" w:rsidP="0006779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С одной стороны, арест, запрет совершения сделок с объектами недвижимого имущества, запрет проведения регистрационных действий, запрет отчуждения недвижимого имущества (например, без согласия налогового органа) могут ограничивать правообладателей во владении, пользовании и распоряжении имуществом, которое не может быть продано, подарено, обменено, сдано внаем, аренду или заложено.</w:t>
      </w:r>
    </w:p>
    <w:p w:rsidR="0006779D" w:rsidRPr="007D52A6" w:rsidRDefault="0006779D" w:rsidP="0006779D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С другой стороны – это необходимая мера по защите законных интересов владельцев недвижимости, которая может стать, например, объектом мошенничества.</w:t>
      </w:r>
    </w:p>
    <w:p w:rsidR="0006779D" w:rsidRPr="007D52A6" w:rsidRDefault="0006779D" w:rsidP="0006779D">
      <w:pPr>
        <w:ind w:firstLine="709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 xml:space="preserve">В качестве обеспечительной меры арест может быть наложен только органом, уполномоченным на это в соответствии с законом. Прежде всего, это суды общей юрисдикции, арбитражные суды, судебные приставы-исполнители, налоговые органы. </w:t>
      </w:r>
    </w:p>
    <w:p w:rsidR="0006779D" w:rsidRPr="007D52A6" w:rsidRDefault="0006779D" w:rsidP="000677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При возникновении спорных ситуаций, например, споры между наследниками, супругами при расторжении брака, необходимо вовремя предпринять меры по обращению в суд и заявить ходатайство о наложении ареста или соответствующего запрета в отношении спорного объекта недвижимости. При этом в суд необходимо представить доказательства, что на объект кто-то претендует или, возможно, с объектом могут быть проведены сделки, что в дальнейшем может затруднить реализацию прав на данный объект.</w:t>
      </w:r>
    </w:p>
    <w:p w:rsidR="0006779D" w:rsidRPr="0050736E" w:rsidRDefault="0006779D" w:rsidP="0006779D">
      <w:pPr>
        <w:ind w:firstLine="709"/>
        <w:jc w:val="both"/>
        <w:rPr>
          <w:rFonts w:ascii="Segoe UI" w:hAnsi="Segoe UI" w:cs="Segoe UI"/>
        </w:rPr>
      </w:pPr>
      <w:r w:rsidRPr="0050736E">
        <w:rPr>
          <w:rFonts w:ascii="Segoe UI" w:hAnsi="Segoe UI" w:cs="Segoe UI"/>
        </w:rPr>
        <w:t>Органы, вынесшие решение об аресте, обязаны в трехдневный срок направить такое решение в регистрирующий орган - Управление Росреестра. Решение направляется в виде заверенной копии, в виде выписки из решения, содержащей сведения об аресте, либо в форме электронного документа с использованием системы межведомственного электронного взаимодействия.</w:t>
      </w:r>
    </w:p>
    <w:p w:rsidR="0006779D" w:rsidRPr="0050736E" w:rsidRDefault="0006779D" w:rsidP="0006779D">
      <w:pPr>
        <w:ind w:firstLine="709"/>
        <w:jc w:val="both"/>
        <w:rPr>
          <w:rFonts w:ascii="Segoe UI" w:hAnsi="Segoe UI" w:cs="Segoe UI"/>
        </w:rPr>
      </w:pPr>
      <w:r w:rsidRPr="0050736E">
        <w:rPr>
          <w:rFonts w:ascii="Segoe UI" w:hAnsi="Segoe UI" w:cs="Segoe UI"/>
        </w:rPr>
        <w:t xml:space="preserve">Иногда функцию доставки документа в регистрирующий орган берет на себя лицо, заинтересованное в исполнении документа в кратчайшие сроки. Для этого заинтересованное лицо лично либо его представитель по нотариально </w:t>
      </w:r>
      <w:r w:rsidRPr="0050736E">
        <w:rPr>
          <w:rFonts w:ascii="Segoe UI" w:hAnsi="Segoe UI" w:cs="Segoe UI"/>
        </w:rPr>
        <w:lastRenderedPageBreak/>
        <w:t>удостоверенной доверенности может  обратиться  с заявлением о государственной регистрации ареста и документом об аресте в любой офис Многофункционального центра, осуществляющий прием документов на государственную регистрацию. Заявление о регистрации ареста могут оформить и сотрудники Многофункционального центра, заявителю останется лишь проверить правильность заполнения формы заявления и поставить свою подпись.</w:t>
      </w:r>
    </w:p>
    <w:p w:rsidR="0006779D" w:rsidRPr="0050736E" w:rsidRDefault="0006779D" w:rsidP="0006779D">
      <w:pPr>
        <w:ind w:firstLine="709"/>
        <w:jc w:val="both"/>
        <w:rPr>
          <w:rFonts w:ascii="Segoe UI" w:hAnsi="Segoe UI" w:cs="Segoe UI"/>
        </w:rPr>
      </w:pPr>
      <w:r w:rsidRPr="0050736E">
        <w:rPr>
          <w:rFonts w:ascii="Segoe UI" w:hAnsi="Segoe UI" w:cs="Segoe UI"/>
        </w:rPr>
        <w:t>Заявление и документ об аресте можно направить  в Управление Росреестра письмом с объявленной ценностью, описью вложения и уведомлением о вручении. Верность подписи на заявлении должна быть  засвидетельствована в нотариальном порядке.</w:t>
      </w:r>
    </w:p>
    <w:p w:rsidR="0006779D" w:rsidRPr="0050736E" w:rsidRDefault="0006779D" w:rsidP="0006779D">
      <w:pPr>
        <w:ind w:firstLine="709"/>
        <w:jc w:val="both"/>
        <w:rPr>
          <w:rFonts w:ascii="Segoe UI" w:hAnsi="Segoe UI" w:cs="Segoe UI"/>
        </w:rPr>
      </w:pPr>
      <w:r w:rsidRPr="0050736E">
        <w:rPr>
          <w:rFonts w:ascii="Segoe UI" w:hAnsi="Segoe UI" w:cs="Segoe UI"/>
        </w:rPr>
        <w:t>Государственная регистрация арестов проводится без уплаты государственной пошлины.</w:t>
      </w:r>
    </w:p>
    <w:p w:rsidR="0006779D" w:rsidRDefault="0006779D" w:rsidP="000677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Наличие в Едином государственном реестре недвижимости (ЕГРН) записи об аресте или запрете будет препятствовать проведению государственной регистрации прав и сделок с объектом при поступлении в регистрирующий орган документов до сн</w:t>
      </w:r>
      <w:r>
        <w:rPr>
          <w:rFonts w:ascii="Segoe UI" w:hAnsi="Segoe UI" w:cs="Segoe UI"/>
        </w:rPr>
        <w:t>ятия ареста.</w:t>
      </w:r>
    </w:p>
    <w:p w:rsidR="0006779D" w:rsidRPr="007D52A6" w:rsidRDefault="0006779D" w:rsidP="000677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 xml:space="preserve">Зачастую граждане пишут заявления в Росреестр с просьбой не совершать регистрационных действий в отношении недвижимого имущества, однако такое обращение гражданина или юридического лица не может быть рассмотрено в качестве основания для приостановления регистрации либо внесения записи о запрете совершения регистрационных действий. Безусловным основанием для приостановления и отказа в регистрации будет являться только арест. </w:t>
      </w:r>
    </w:p>
    <w:p w:rsidR="0006779D" w:rsidRPr="007D52A6" w:rsidRDefault="0006779D" w:rsidP="000677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7D52A6">
        <w:rPr>
          <w:rFonts w:ascii="Segoe UI" w:hAnsi="Segoe UI" w:cs="Segoe UI"/>
        </w:rPr>
        <w:t>Учитывая изложенное, важно не только своевременное обращение в суд за защитой своего права, но и своевременное применение обеспечительных мер, направление судебных актов в регистрирующий орган.</w:t>
      </w: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ab/>
      </w:r>
    </w:p>
    <w:p w:rsidR="0006779D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10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Default="0006779D" w:rsidP="0006779D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1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06779D" w:rsidRPr="00CC613D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Default="0006779D" w:rsidP="0006779D">
      <w:pPr>
        <w:rPr>
          <w:rFonts w:ascii="Segoe UI" w:hAnsi="Segoe UI" w:cs="Segoe UI"/>
          <w:b/>
          <w:sz w:val="22"/>
        </w:rPr>
      </w:pPr>
    </w:p>
    <w:p w:rsidR="0006779D" w:rsidRPr="00652B9C" w:rsidRDefault="0006779D" w:rsidP="0006779D">
      <w:pPr>
        <w:rPr>
          <w:rFonts w:ascii="Segoe UI" w:hAnsi="Segoe UI" w:cs="Segoe UI"/>
          <w:b/>
          <w:sz w:val="22"/>
        </w:rPr>
      </w:pPr>
    </w:p>
    <w:p w:rsidR="0006779D" w:rsidRDefault="0006779D" w:rsidP="0006779D">
      <w:pPr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В</w:t>
      </w:r>
      <w:r w:rsidRPr="00652B9C">
        <w:rPr>
          <w:rFonts w:ascii="Segoe UI" w:hAnsi="Segoe UI" w:cs="Segoe UI"/>
          <w:sz w:val="32"/>
          <w:szCs w:val="28"/>
        </w:rPr>
        <w:t>опрос</w:t>
      </w:r>
      <w:r>
        <w:rPr>
          <w:rFonts w:ascii="Segoe UI" w:hAnsi="Segoe UI" w:cs="Segoe UI"/>
          <w:sz w:val="32"/>
          <w:szCs w:val="28"/>
        </w:rPr>
        <w:t>ы</w:t>
      </w:r>
      <w:r w:rsidRPr="00652B9C">
        <w:rPr>
          <w:rFonts w:ascii="Segoe UI" w:hAnsi="Segoe UI" w:cs="Segoe UI"/>
          <w:sz w:val="32"/>
          <w:szCs w:val="28"/>
        </w:rPr>
        <w:t xml:space="preserve"> снятия с кадастрового учета ранее учтенных земельных участков </w:t>
      </w:r>
      <w:r>
        <w:rPr>
          <w:rFonts w:ascii="Segoe UI" w:hAnsi="Segoe UI" w:cs="Segoe UI"/>
          <w:sz w:val="32"/>
          <w:szCs w:val="28"/>
        </w:rPr>
        <w:t>обсудили в Новосибирске</w:t>
      </w:r>
    </w:p>
    <w:p w:rsidR="0006779D" w:rsidRPr="00652B9C" w:rsidRDefault="0006779D" w:rsidP="0006779D">
      <w:pPr>
        <w:jc w:val="center"/>
        <w:rPr>
          <w:rFonts w:ascii="Segoe UI" w:hAnsi="Segoe UI" w:cs="Segoe UI"/>
          <w:sz w:val="32"/>
          <w:szCs w:val="28"/>
        </w:rPr>
      </w:pPr>
    </w:p>
    <w:p w:rsidR="0006779D" w:rsidRPr="00652B9C" w:rsidRDefault="0006779D" w:rsidP="0006779D">
      <w:pPr>
        <w:jc w:val="center"/>
        <w:rPr>
          <w:rFonts w:ascii="Segoe UI" w:hAnsi="Segoe UI" w:cs="Segoe UI"/>
          <w:b/>
          <w:szCs w:val="28"/>
        </w:rPr>
      </w:pP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 xml:space="preserve">5 апреля 2019 года Управлением Росреестра </w:t>
      </w:r>
      <w:r>
        <w:rPr>
          <w:rFonts w:ascii="Segoe UI" w:hAnsi="Segoe UI" w:cs="Segoe UI"/>
          <w:szCs w:val="28"/>
        </w:rPr>
        <w:t xml:space="preserve">по Новосибирской области </w:t>
      </w:r>
      <w:r w:rsidRPr="00652B9C">
        <w:rPr>
          <w:rFonts w:ascii="Segoe UI" w:hAnsi="Segoe UI" w:cs="Segoe UI"/>
          <w:szCs w:val="28"/>
        </w:rPr>
        <w:t xml:space="preserve">при поддержке Департамента имущества и земельных отношений Новосибирской области проведено совещание с администрациями муниципальных районов </w:t>
      </w:r>
      <w:r>
        <w:rPr>
          <w:rFonts w:ascii="Segoe UI" w:hAnsi="Segoe UI" w:cs="Segoe UI"/>
          <w:szCs w:val="28"/>
        </w:rPr>
        <w:t>региона</w:t>
      </w:r>
      <w:r w:rsidRPr="00652B9C">
        <w:rPr>
          <w:rFonts w:ascii="Segoe UI" w:hAnsi="Segoe UI" w:cs="Segoe UI"/>
          <w:szCs w:val="28"/>
        </w:rPr>
        <w:t xml:space="preserve"> по вопросу снятия с кадастрового учета земельных участков, поставленных на кадастровый учет до 1 марта 2008 года и права на которые не зарегистрированы.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Управление Росреестра проинформировало, что с 1 января 2017 года у Росреестра установлена обязанность по снятию с кадастрового учета земельных участков, учет которых осуществлен до 1 марта 2008 года.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Снятые с кадастрового учета земельные участки выбывают из гражданского оборота и не могут быть предметами сделок.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Для восстановления земельных участков, заинтересованным лицам придется проводить заново межевание земельных участков, что повлечет дополнительные финансовые затраты, а в некоторых случаях это возможно будет сделать только в судебном порядке.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Земельные участки, учтенные до 1 марта 2008 года, подлежат снятию с кадастрового учета в случае</w:t>
      </w:r>
      <w:r>
        <w:rPr>
          <w:rFonts w:ascii="Segoe UI" w:hAnsi="Segoe UI" w:cs="Segoe UI"/>
          <w:szCs w:val="28"/>
        </w:rPr>
        <w:t>,</w:t>
      </w:r>
      <w:r w:rsidRPr="00652B9C">
        <w:rPr>
          <w:rFonts w:ascii="Segoe UI" w:hAnsi="Segoe UI" w:cs="Segoe UI"/>
          <w:szCs w:val="28"/>
        </w:rPr>
        <w:t xml:space="preserve"> если в реестре недвижимости отсутствуют сведения об исходных земельных участках и отсутствуют сведения о зданиях, расположенных на земельных участках. 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Управление Росреестра направляет запросы в органы власти о наличии документов для регистрации</w:t>
      </w:r>
      <w:r>
        <w:rPr>
          <w:rFonts w:ascii="Segoe UI" w:hAnsi="Segoe UI" w:cs="Segoe UI"/>
          <w:szCs w:val="28"/>
        </w:rPr>
        <w:t xml:space="preserve"> прав. В случае если в течение трех</w:t>
      </w:r>
      <w:r w:rsidRPr="00652B9C">
        <w:rPr>
          <w:rFonts w:ascii="Segoe UI" w:hAnsi="Segoe UI" w:cs="Segoe UI"/>
          <w:szCs w:val="28"/>
        </w:rPr>
        <w:t xml:space="preserve"> месяцев со дня направления запросов не поступят ответы или поступит информация об отсутствии документов, такие земельные участки будут сняты с кадастрового учета.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Для недопущения подобных ситуаций Управление Росреестра рекомендует</w:t>
      </w:r>
      <w:r>
        <w:rPr>
          <w:rFonts w:ascii="Segoe UI" w:hAnsi="Segoe UI" w:cs="Segoe UI"/>
          <w:szCs w:val="28"/>
        </w:rPr>
        <w:t xml:space="preserve"> гражданам и юридическим лицам</w:t>
      </w:r>
      <w:r w:rsidRPr="00652B9C">
        <w:rPr>
          <w:rFonts w:ascii="Segoe UI" w:hAnsi="Segoe UI" w:cs="Segoe UI"/>
          <w:szCs w:val="28"/>
        </w:rPr>
        <w:t xml:space="preserve"> своевременно оформлять права на земельные участки.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За консультацией по данному вопросу заинтересованные лица могут обратиться к специалистам Управления Росреестра: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lastRenderedPageBreak/>
        <w:t>- начальник отдела регистрации земельных участков Крейс Роман Владимирович, 8 (383) 201-16-61;</w:t>
      </w:r>
    </w:p>
    <w:p w:rsidR="0006779D" w:rsidRPr="00652B9C" w:rsidRDefault="0006779D" w:rsidP="000677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szCs w:val="28"/>
        </w:rPr>
      </w:pPr>
      <w:r w:rsidRPr="00652B9C">
        <w:rPr>
          <w:rFonts w:ascii="Segoe UI" w:hAnsi="Segoe UI" w:cs="Segoe UI"/>
          <w:szCs w:val="28"/>
        </w:rPr>
        <w:t>- заместитель начальника отдела регистрации земельных участков Крутова Надежда Андреевна, 8 (383) 201-11-08.</w:t>
      </w: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13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Default="0006779D" w:rsidP="0006779D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4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06779D" w:rsidRPr="00CC613D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Default="0006779D" w:rsidP="0006779D">
      <w:pPr>
        <w:rPr>
          <w:rFonts w:ascii="Segoe UI" w:hAnsi="Segoe UI" w:cs="Segoe UI"/>
          <w:b/>
        </w:rPr>
      </w:pPr>
    </w:p>
    <w:p w:rsidR="0006779D" w:rsidRPr="009E3B96" w:rsidRDefault="0006779D" w:rsidP="0006779D">
      <w:pPr>
        <w:rPr>
          <w:rFonts w:ascii="Segoe UI" w:hAnsi="Segoe UI" w:cs="Segoe UI"/>
          <w:b/>
        </w:rPr>
      </w:pPr>
    </w:p>
    <w:p w:rsidR="0006779D" w:rsidRPr="009E3B96" w:rsidRDefault="0006779D" w:rsidP="0006779D">
      <w:pPr>
        <w:jc w:val="center"/>
        <w:rPr>
          <w:rFonts w:ascii="Segoe UI" w:hAnsi="Segoe UI" w:cs="Segoe UI"/>
          <w:sz w:val="32"/>
        </w:rPr>
      </w:pPr>
      <w:r w:rsidRPr="009E3B96">
        <w:rPr>
          <w:rFonts w:ascii="Segoe UI" w:hAnsi="Segoe UI" w:cs="Segoe UI"/>
          <w:sz w:val="32"/>
        </w:rPr>
        <w:t>Как узнать сведения об арбитражном управляющем</w:t>
      </w:r>
    </w:p>
    <w:p w:rsidR="0006779D" w:rsidRPr="009E3B96" w:rsidRDefault="0006779D" w:rsidP="0006779D">
      <w:pPr>
        <w:ind w:firstLine="709"/>
        <w:jc w:val="both"/>
        <w:rPr>
          <w:rFonts w:ascii="Segoe UI" w:hAnsi="Segoe UI" w:cs="Segoe UI"/>
        </w:rPr>
      </w:pPr>
    </w:p>
    <w:p w:rsidR="0006779D" w:rsidRPr="009E3B96" w:rsidRDefault="0006779D" w:rsidP="0006779D">
      <w:pPr>
        <w:pStyle w:val="a8"/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Арбитражный управляющий играет важную роль в деле о банкротстве физических и юридических лиц, координирует хозяйственную деятельность должника в целях удовлетворения требований его кредиторов за счет полной или частичной реализации имущества должника.</w:t>
      </w:r>
    </w:p>
    <w:p w:rsidR="0006779D" w:rsidRPr="009E3B96" w:rsidRDefault="0006779D" w:rsidP="0006779D">
      <w:pPr>
        <w:pStyle w:val="a8"/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Граждане и юридические лица инициируют возбуждение дела о банкротстве посредством подачи в суд соответствующего заявления, в нем же можно указать и кандидатуру арбитражного управляющего. Решение о назначении арбитражного управляющего принимает суд.</w:t>
      </w:r>
    </w:p>
    <w:p w:rsidR="0006779D" w:rsidRPr="009E3B96" w:rsidRDefault="0006779D" w:rsidP="0006779D">
      <w:pPr>
        <w:pStyle w:val="a8"/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 xml:space="preserve">Для выбора арбитражного управляющего полезно ознакомиться с информацией, опубликованной на официальном сайте Росреестра в сети Интернет </w:t>
      </w:r>
      <w:hyperlink r:id="rId15" w:history="1">
        <w:r w:rsidRPr="009E3B96">
          <w:rPr>
            <w:rStyle w:val="a3"/>
            <w:rFonts w:ascii="Segoe UI" w:hAnsi="Segoe UI" w:cs="Segoe UI"/>
          </w:rPr>
          <w:t>https://rosreestr.ru</w:t>
        </w:r>
      </w:hyperlink>
      <w:r w:rsidRPr="009E3B96">
        <w:rPr>
          <w:rFonts w:ascii="Segoe UI" w:hAnsi="Segoe UI" w:cs="Segoe UI"/>
        </w:rPr>
        <w:t>.</w:t>
      </w:r>
      <w:r w:rsidRPr="009E3B96">
        <w:rPr>
          <w:rFonts w:ascii="Segoe UI" w:hAnsi="Segoe UI" w:cs="Segoe UI"/>
        </w:rPr>
        <w:tab/>
        <w:t xml:space="preserve"> В разделе «Сервисы» / «Реестры СРО» размещен Сводный государственный реестр арбитражных управляющих, где отражены сведения об образовании арбитражного управляющего, его обучении по единой программе подготовки арбитражных управляющих, членстве в саморегулируемой организации.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В соответствии с Федеральным законом от 01.12.2017 № 315-ФЗ «О саморегулируемых организациях» саморегулируемая организация арбитражных управляющих обязана создать и вести в сети Интернет сайт, куда вносятся сведения об арбитражных управляющих, являющихся членами соответствующей саморегулируемой организации, в том числе: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- фамилия, имя, отчество, дата и место рождения, номера контактных телефонов, почтовый адрес, идентификационный номер налогоплательщика;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- сведения о соответствии арбитражного управляющего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- сведения об обеспечении имущественной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арбитражного управляющего;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t>- сведения о результатах проведенных саморегулируемой организацией проверок и фактах применения к арбитражному управляющему дисциплинарных и иных взысканий (при наличии таковых).</w:t>
      </w:r>
    </w:p>
    <w:p w:rsidR="0006779D" w:rsidRPr="009E3B96" w:rsidRDefault="0006779D" w:rsidP="0006779D">
      <w:pPr>
        <w:pStyle w:val="a8"/>
        <w:tabs>
          <w:tab w:val="left" w:pos="6804"/>
        </w:tabs>
        <w:spacing w:after="0"/>
        <w:ind w:left="0" w:firstLine="720"/>
        <w:jc w:val="both"/>
        <w:rPr>
          <w:rFonts w:ascii="Segoe UI" w:hAnsi="Segoe UI" w:cs="Segoe UI"/>
        </w:rPr>
      </w:pPr>
      <w:r w:rsidRPr="009E3B96">
        <w:rPr>
          <w:rFonts w:ascii="Segoe UI" w:hAnsi="Segoe UI" w:cs="Segoe UI"/>
        </w:rPr>
        <w:lastRenderedPageBreak/>
        <w:t xml:space="preserve">Информацию о том, членом какой саморегулируемой организации является арбитражный управляющий, в каких делах о банкротстве исполняет свои обязанности, можно узнать в Едином федеральном реестре сведений о банкротстве (ЕФРСБ) в сети Интернет по адресу: </w:t>
      </w:r>
      <w:hyperlink r:id="rId16" w:history="1">
        <w:r w:rsidRPr="009D0327">
          <w:rPr>
            <w:rStyle w:val="a3"/>
            <w:rFonts w:ascii="Segoe UI" w:hAnsi="Segoe UI" w:cs="Segoe UI"/>
          </w:rPr>
          <w:t>https://bankrot.fedresurs.ru</w:t>
        </w:r>
      </w:hyperlink>
      <w:r>
        <w:rPr>
          <w:rFonts w:ascii="Segoe UI" w:hAnsi="Segoe UI" w:cs="Segoe UI"/>
        </w:rPr>
        <w:t xml:space="preserve"> </w:t>
      </w:r>
      <w:r w:rsidRPr="009E3B96">
        <w:rPr>
          <w:rFonts w:ascii="Segoe UI" w:hAnsi="Segoe UI" w:cs="Segoe UI"/>
        </w:rPr>
        <w:t>(в разделе «Реестры» / «Арбитражные управляющие»).</w:t>
      </w: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66432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7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18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Default="0006779D" w:rsidP="0006779D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9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06779D" w:rsidRPr="00CC613D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Default="0006779D" w:rsidP="0006779D">
      <w:pPr>
        <w:rPr>
          <w:rFonts w:ascii="Segoe UI" w:hAnsi="Segoe UI" w:cs="Segoe UI"/>
          <w:b/>
        </w:rPr>
      </w:pPr>
    </w:p>
    <w:p w:rsidR="0006779D" w:rsidRPr="00FE60CF" w:rsidRDefault="0006779D" w:rsidP="0006779D">
      <w:pPr>
        <w:rPr>
          <w:rFonts w:ascii="Segoe UI" w:hAnsi="Segoe UI" w:cs="Segoe UI"/>
          <w:b/>
        </w:rPr>
      </w:pPr>
    </w:p>
    <w:p w:rsidR="0006779D" w:rsidRPr="00987A9A" w:rsidRDefault="0006779D" w:rsidP="0006779D">
      <w:pPr>
        <w:jc w:val="center"/>
        <w:rPr>
          <w:rFonts w:ascii="Segoe UI" w:hAnsi="Segoe UI" w:cs="Segoe UI"/>
          <w:sz w:val="32"/>
          <w:szCs w:val="28"/>
        </w:rPr>
      </w:pPr>
      <w:r w:rsidRPr="00987A9A">
        <w:rPr>
          <w:rFonts w:ascii="Segoe UI" w:hAnsi="Segoe UI" w:cs="Segoe UI"/>
          <w:sz w:val="32"/>
          <w:szCs w:val="28"/>
        </w:rPr>
        <w:t>«Гаражная амнистия» в проекте</w:t>
      </w:r>
    </w:p>
    <w:p w:rsidR="0006779D" w:rsidRPr="00987A9A" w:rsidRDefault="0006779D" w:rsidP="0006779D">
      <w:pPr>
        <w:jc w:val="both"/>
        <w:rPr>
          <w:rFonts w:ascii="Segoe UI" w:hAnsi="Segoe UI" w:cs="Segoe UI"/>
          <w:szCs w:val="28"/>
        </w:rPr>
      </w:pP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Министерство экономического развития Российской Федерации разработало проект Федерального закона о гаражах и о порядке приобретения прав на них.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По данным Федеральной налоговой службы России в Едином государственном реестре юридических лиц содержится информация о почти 37 тысячах юридических лиц, зарегистрированных в качестве гаражных (гаражно-строительных) кооперативов. Значительная часть гаражей остаются не оформленными – не поставлены на кадастровый учет, права не зарегистрированы. В настоящее время законодательство не содержит отдельного специального нормативного правового акта, регламентирующего деятельность гаражно-строительных кооперативов. Кроме того, в законодательстве отсутствует определение понятий «гараж» и «гаражно-строительный кооператив», отсутствуют характеристики, которыми должен обладать объект гаражного назначения.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Гаражи можно оформить и сейчас, однако, процесс этот довольно трудоемкий. Предполагается, что с принятием закона у граждан, не имеющим документы на гаражи, появится возможность оформить их в собственность и приобрести участок под ним в упрощенном порядке. В дальнейшем собственники могут распоряжаться этим имуществом: продавать, дарить, страховать или закладывать в ипотеку.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 xml:space="preserve"> «Гаражная амнистия» предоставит возможность гражданам, не имеющим документы на гаражи, возведенные до принятия Градостроительного кодекса Российской Федерации, то есть до 29 декабря 2004 года, оформить их в собственность.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Законопроект предлагает определение таких понятий, как «индивидуальный гараж», «коллективный гараж», «машино-место».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color w:val="000000"/>
          <w:szCs w:val="28"/>
        </w:rPr>
      </w:pPr>
      <w:r w:rsidRPr="00987A9A">
        <w:rPr>
          <w:rFonts w:ascii="Segoe UI" w:hAnsi="Segoe UI" w:cs="Segoe UI"/>
          <w:color w:val="000000"/>
          <w:szCs w:val="28"/>
        </w:rPr>
        <w:t xml:space="preserve">Введение понятия «некапитальный гараж» обеспечит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жительства. 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«Гаражная амнистия» закрепляет понятие «гаражный кооператив», при этом понятия «гаражный кооператив», «гаражный потребительский кооператив» и «гаражно-строительный кооператив» являются тождественными.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 xml:space="preserve">Положениями законопроекта определяется порядок предоставления гражданам земельных участков, находящихся в государственной или муниципальной собственности,  на которых размещены гаражи, возведенные до </w:t>
      </w:r>
      <w:r w:rsidRPr="00987A9A">
        <w:rPr>
          <w:rFonts w:ascii="Segoe UI" w:hAnsi="Segoe UI" w:cs="Segoe UI"/>
          <w:szCs w:val="28"/>
        </w:rPr>
        <w:lastRenderedPageBreak/>
        <w:t>введения в действие Градостроительного кодекса. Также закрепляется перечень документов, необходимых для приобретения гражданами земельных участков, расположенных под объектами гаражного назначения.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Проект закона о гаражах предлагает определить особенности предоставления земельных участков, находящихся в государственной или муниципальной собственности, на которых расположены многоэтажные гаражи, а также особенности приобретения и использования имущества общего пользования гаражного назначения.</w:t>
      </w:r>
    </w:p>
    <w:p w:rsidR="0006779D" w:rsidRPr="00987A9A" w:rsidRDefault="0006779D" w:rsidP="0006779D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Законопроект планируется внести в Правительство Российской Федерации в мае текущего года. Ожидаемый срок вступления закона в силу – 2020 год.</w:t>
      </w: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8480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0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21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Default="0006779D" w:rsidP="0006779D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22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06779D" w:rsidRPr="00CC613D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/>
    <w:p w:rsidR="0006779D" w:rsidRDefault="0006779D" w:rsidP="0006779D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D" w:rsidRDefault="0006779D" w:rsidP="0006779D">
      <w:pPr>
        <w:rPr>
          <w:rFonts w:cs="Calibri"/>
          <w:noProof/>
        </w:rPr>
      </w:pPr>
    </w:p>
    <w:p w:rsidR="0006779D" w:rsidRPr="00FE60CF" w:rsidRDefault="0006779D" w:rsidP="0006779D">
      <w:pPr>
        <w:rPr>
          <w:rFonts w:ascii="Segoe UI" w:hAnsi="Segoe UI" w:cs="Segoe UI"/>
          <w:b/>
        </w:rPr>
      </w:pPr>
    </w:p>
    <w:p w:rsidR="0006779D" w:rsidRPr="00C53BDD" w:rsidRDefault="0006779D" w:rsidP="0006779D">
      <w:pPr>
        <w:jc w:val="center"/>
        <w:rPr>
          <w:rFonts w:ascii="Segoe UI" w:hAnsi="Segoe UI" w:cs="Segoe UI"/>
          <w:sz w:val="32"/>
        </w:rPr>
      </w:pPr>
      <w:r w:rsidRPr="00C53BDD">
        <w:rPr>
          <w:rFonts w:ascii="Segoe UI" w:hAnsi="Segoe UI" w:cs="Segoe UI"/>
          <w:sz w:val="32"/>
        </w:rPr>
        <w:t>Типичные ошибки заявителей при подготовке документов на регистрацию</w:t>
      </w:r>
    </w:p>
    <w:p w:rsidR="0006779D" w:rsidRPr="00C53BDD" w:rsidRDefault="0006779D" w:rsidP="0006779D">
      <w:pPr>
        <w:tabs>
          <w:tab w:val="left" w:pos="8250"/>
        </w:tabs>
        <w:rPr>
          <w:rFonts w:ascii="Segoe UI" w:hAnsi="Segoe UI" w:cs="Segoe UI"/>
        </w:rPr>
      </w:pP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</w:rPr>
        <w:t xml:space="preserve">Недвижимое имущество активно участвует в гражданском обороте. Собственники передают недвижимость в аренду, залог, продают, дарят, меняют и распоряжаются иным способом посредством заключения соответствующих сделок. Для наступления правовых последствий подписания договора участникам сделки необходимо обратиться в Росреестр с пакетом документов. 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</w:rPr>
        <w:t>По результатам рассмотрения представленных документов государственным регистратором может быть принято решение о приостановлении регистрационных действий. Чаще всего основанием для принятия такого решения является ненадлежащая подготовка документов.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</w:rPr>
        <w:t>Управление Росреестра по Новосибирской области информирует об основных причинах, препятствующих регистрации.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  <w:shd w:val="clear" w:color="auto" w:fill="FFFFFF"/>
        </w:rPr>
        <w:t>1. Ранее возникшее право на объект недвижимости, с которым заключена сделка, не зарегистрировано в Едином государственном реестре недвижимости, и документы для регистрации ранее возникшего права продавца (дарителя, арендодателя, залогодателя) не представлены одновременно с документами о переходе права или обременении объекта недвижимости.</w:t>
      </w:r>
    </w:p>
    <w:p w:rsidR="0006779D" w:rsidRPr="00C53BD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</w:rPr>
        <w:t>2. Не соблюдены существенные условия сделки, предусмотренные законом: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 xml:space="preserve">отсутствуют полные данные о стороне сделки либо в таких данных содержатся ошибки: </w:t>
      </w:r>
      <w:r w:rsidRPr="00C53BDD">
        <w:rPr>
          <w:rFonts w:ascii="Segoe UI" w:hAnsi="Segoe UI" w:cs="Segoe UI"/>
          <w:sz w:val="24"/>
          <w:szCs w:val="24"/>
          <w:shd w:val="clear" w:color="auto" w:fill="FFFFFF"/>
        </w:rPr>
        <w:t>в отношении граждан – это фамилия, имя отчество (при наличии), дата и место рождения, гражданство, наименование и реквизиты документа, удостоверяющего личность; в отношении юридических лиц – его полное наименование, место нахождения, ИНН, ОГРН;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не указана категория земель земельного участка, являющегося предметом сделки;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не указаны данные о земельном участке, на котором расположено отчуждаемое здание, строение или  сооружение;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не согласовано условие о цене объекта недвижимости, являющего предметом договора купли-продажи: отсутствует условие о цене либо указанная в договоре цена в числовом выражении не совпадает с текстовым, например, «1350000 рублей (один миллион триста тысяч рублей)»;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в договоре купли-продажи (мены) жилого помещения указано об отсутствии лиц, сохраняющих право пользования таким помещением, однако приложенная к документам выписка из домовой книги свидетельствует о наличии таких лиц;</w:t>
      </w:r>
    </w:p>
    <w:p w:rsidR="0006779D" w:rsidRPr="00C53BDD" w:rsidRDefault="0006779D" w:rsidP="0006779D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 договор, предусматривающий передачу права собственности (владения, пользования) на объект культурного наследия, включенный в реестр, земельный участок, в границах которого располагается объект археологического наследия, в отношении которого действует охранное обязательство, не содержит в качестве существенного условия обязательство лица, у которого на основании такого договора возникает право собственности (владения, пользования) этим имуществом, по выполнению требований, предусмотренных соответствующим охранным обязательством, порядок и условия их выполнения. Отсутствует копия охранного обязательства в качестве приложения к договору.</w:t>
      </w:r>
      <w:bookmarkStart w:id="0" w:name="dst741"/>
      <w:bookmarkEnd w:id="0"/>
    </w:p>
    <w:p w:rsidR="0006779D" w:rsidRPr="00C53BDD" w:rsidRDefault="0006779D" w:rsidP="0006779D">
      <w:pPr>
        <w:pStyle w:val="aa"/>
        <w:tabs>
          <w:tab w:val="left" w:pos="709"/>
        </w:tabs>
        <w:spacing w:after="0" w:line="240" w:lineRule="auto"/>
        <w:ind w:left="705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3. К заявлению о государственной регистрации прав не приложены необходимые документы:</w:t>
      </w:r>
    </w:p>
    <w:p w:rsidR="0006779D" w:rsidRPr="00C53BDD" w:rsidRDefault="0006779D" w:rsidP="0006779D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представлено менее одного подлинника договора, заключенного после 17.09.2003;</w:t>
      </w:r>
    </w:p>
    <w:p w:rsidR="0006779D" w:rsidRPr="00C53BDD" w:rsidRDefault="0006779D" w:rsidP="0006779D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не представлен подлинник договора (только копия), заключенного до 17.09.2003, либо иного необходимого документа - доверенности, согласия супруга на совершение сделки, свидетельства о заключении брака и т.п.;</w:t>
      </w:r>
    </w:p>
    <w:p w:rsidR="0006779D" w:rsidRPr="00C53BDD" w:rsidRDefault="0006779D" w:rsidP="0006779D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не представлен технический план объекта, подготовленный в связи с передачей в аренду (сервитут) части объекта недвижимости (земельного участка, здания, помещения);</w:t>
      </w:r>
    </w:p>
    <w:p w:rsidR="0006779D" w:rsidRPr="00C53BDD" w:rsidRDefault="0006779D" w:rsidP="0006779D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при продаже объекта недвижимости не представлен документ о полной оплате цены объекта недвижимости либо заявление о государственной регистрации ипотеки в силу закона, если договор не содержит условия о  том, что на момент его заключения расчет произведен в полном объеме, либо о том, что залог в силу закона не возникает;</w:t>
      </w:r>
    </w:p>
    <w:p w:rsidR="0006779D" w:rsidRPr="00C53BDD" w:rsidRDefault="0006779D" w:rsidP="0006779D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  <w:shd w:val="clear" w:color="auto" w:fill="FFFFFF"/>
        </w:rPr>
        <w:t>не представлен кредитный договор (договор займа) в случае приобретения имущества с использованием кредитных (заемных) средств.</w:t>
      </w:r>
    </w:p>
    <w:p w:rsidR="0006779D" w:rsidRDefault="0006779D" w:rsidP="0006779D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4. Сделка совершена неуполномоченным лицом:</w:t>
      </w:r>
    </w:p>
    <w:p w:rsidR="0006779D" w:rsidRDefault="0006779D" w:rsidP="0006779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1) доверенность представителя не содержит необходимых полномочий: например, на подписание договора купли-продажи (ипотеки, аренды);</w:t>
      </w:r>
    </w:p>
    <w:p w:rsidR="0006779D" w:rsidRDefault="0006779D" w:rsidP="0006779D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2) срок доверенности представителя на момент совершения сделки истек;</w:t>
      </w:r>
    </w:p>
    <w:p w:rsidR="0006779D" w:rsidRDefault="0006779D" w:rsidP="0006779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3) на момент совершения сделки истек срок полномочий единоличного исполнительного органа юридического лица (директора, генерального директора), подписавшего договор от имени организации;</w:t>
      </w:r>
    </w:p>
    <w:p w:rsidR="0006779D" w:rsidRDefault="0006779D" w:rsidP="0006779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</w:rPr>
        <w:t>4) в случае банкротства сделка совершена лично должником, а не конкурсным управляющим при банкротстве организации или финансовым управляющим при банкротстве гражданина.</w:t>
      </w:r>
    </w:p>
    <w:p w:rsidR="0006779D" w:rsidRPr="00C53BDD" w:rsidRDefault="0006779D" w:rsidP="0006779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C53BDD">
        <w:rPr>
          <w:rFonts w:ascii="Segoe UI" w:hAnsi="Segoe UI" w:cs="Segoe UI"/>
          <w:sz w:val="24"/>
          <w:szCs w:val="24"/>
          <w:shd w:val="clear" w:color="auto" w:fill="FFFFFF"/>
        </w:rPr>
        <w:t>5. Не соблюдена форма договора.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  <w:shd w:val="clear" w:color="auto" w:fill="FFFFFF"/>
        </w:rPr>
        <w:t>Сделка по отчуждению или договор ипотеки долей в праве общей собственности на недвижимое имущество, в том числе при отчуждении или ипотеке всеми участниками долевой собственности своих долей по одной сделке, сделка, связанная с распоряжением недвижимым имуществом на условиях опеки, а также сделка по отчуждению недвижимого имущества, принадлежащего несовершеннолетнему гражданину или гражданину, признанному ограниченно дееспособным, совершена в простой письменной форме.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hAnsi="Segoe UI" w:cs="Segoe UI"/>
          <w:shd w:val="clear" w:color="auto" w:fill="FFFFFF"/>
        </w:rPr>
        <w:lastRenderedPageBreak/>
        <w:t>6. Кроме того, причиной приостановления государственной регистрации прав являются ошибки в заявлениях. Например, неверно указаны вид регистрационного действия (регистрация права собственности вместо права общей долевой собственности), фамилия/имя/отчество, паспортные данные, дата, место  рождения, граж</w:t>
      </w:r>
      <w:bookmarkStart w:id="1" w:name="_GoBack"/>
      <w:bookmarkEnd w:id="1"/>
      <w:r w:rsidRPr="00C53BDD">
        <w:rPr>
          <w:rFonts w:ascii="Segoe UI" w:hAnsi="Segoe UI" w:cs="Segoe UI"/>
          <w:shd w:val="clear" w:color="auto" w:fill="FFFFFF"/>
        </w:rPr>
        <w:t>данство, место регистрации физического лица, наименование, ИНН, ОГРН, место нахождения юридического лица.</w:t>
      </w:r>
    </w:p>
    <w:p w:rsidR="0006779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  <w:shd w:val="clear" w:color="auto" w:fill="FFFFFF"/>
        </w:rPr>
      </w:pPr>
      <w:r w:rsidRPr="00C53BDD">
        <w:rPr>
          <w:rFonts w:ascii="Segoe UI" w:hAnsi="Segoe UI" w:cs="Segoe UI"/>
          <w:shd w:val="clear" w:color="auto" w:fill="FFFFFF"/>
        </w:rPr>
        <w:t>Перед подписанием заявления о совершении учетно-регистрационных действий необходимо внимательно проверить все сведения, указанные в заявлении</w:t>
      </w:r>
      <w:r>
        <w:rPr>
          <w:rFonts w:ascii="Segoe UI" w:hAnsi="Segoe UI" w:cs="Segoe UI"/>
          <w:shd w:val="clear" w:color="auto" w:fill="FFFFFF"/>
        </w:rPr>
        <w:t>.</w:t>
      </w:r>
    </w:p>
    <w:p w:rsidR="0006779D" w:rsidRPr="00C53BDD" w:rsidRDefault="0006779D" w:rsidP="0006779D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C53BDD">
        <w:rPr>
          <w:rFonts w:ascii="Segoe UI" w:eastAsia="Calibri" w:hAnsi="Segoe UI" w:cs="Segoe UI"/>
          <w:lang w:eastAsia="en-US"/>
        </w:rPr>
        <w:t>Учет указанной информации при подготовке пакета документов для регистрации позволит заявителю получить государственную услугу в установленные сроки, избежать необходимости сбора и предоставления дополнительных документов, а также временных и материальных затрат.</w:t>
      </w: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6779D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6779D" w:rsidRPr="00D6046E" w:rsidRDefault="0006779D" w:rsidP="0006779D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6779D" w:rsidRPr="00EE1B38" w:rsidRDefault="0006779D" w:rsidP="0006779D">
      <w:pPr>
        <w:ind w:firstLine="709"/>
        <w:jc w:val="both"/>
        <w:rPr>
          <w:sz w:val="28"/>
          <w:szCs w:val="28"/>
        </w:rPr>
      </w:pPr>
    </w:p>
    <w:p w:rsidR="0006779D" w:rsidRPr="00A65B5D" w:rsidRDefault="0006779D" w:rsidP="0006779D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6779D" w:rsidRPr="00C521B3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1" type="#_x0000_t32" style="position:absolute;left:0;text-align:left;margin-left:-3.3pt;margin-top:7.1pt;width:490.5pt;height:0;z-index:251670528" o:connectortype="straight" strokecolor="#0070c0"/>
        </w:pict>
      </w: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6779D" w:rsidRPr="00AF550C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6779D" w:rsidRDefault="0006779D" w:rsidP="0006779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6779D" w:rsidRPr="00C521B3" w:rsidRDefault="0006779D" w:rsidP="0006779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6779D" w:rsidRPr="00B45238" w:rsidRDefault="0006779D" w:rsidP="0006779D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6779D" w:rsidRPr="002842A8" w:rsidRDefault="0006779D" w:rsidP="0006779D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6779D" w:rsidRPr="002842A8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6779D" w:rsidRPr="00815B0C" w:rsidRDefault="0006779D" w:rsidP="0006779D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3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hyperlink r:id="rId24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6779D" w:rsidRDefault="0006779D" w:rsidP="0006779D">
      <w:pPr>
        <w:jc w:val="both"/>
        <w:rPr>
          <w:rFonts w:ascii="Segoe UI" w:hAnsi="Segoe UI" w:cs="Segoe UI"/>
          <w:sz w:val="18"/>
          <w:szCs w:val="18"/>
        </w:rPr>
      </w:pPr>
    </w:p>
    <w:p w:rsidR="0006779D" w:rsidRPr="00C53BDD" w:rsidRDefault="0006779D" w:rsidP="0006779D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25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06779D" w:rsidRDefault="0006779D"/>
    <w:sectPr w:rsidR="0006779D" w:rsidSect="0050355F">
      <w:headerReference w:type="even" r:id="rId26"/>
      <w:head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6779D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0677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6779D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39553F" w:rsidRDefault="0006779D">
    <w:pPr>
      <w:pStyle w:val="a4"/>
    </w:pPr>
  </w:p>
  <w:p w:rsidR="001A65F3" w:rsidRDefault="00067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497"/>
    <w:multiLevelType w:val="hybridMultilevel"/>
    <w:tmpl w:val="FDE4C586"/>
    <w:lvl w:ilvl="0" w:tplc="1862E1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BC2B95"/>
    <w:multiLevelType w:val="hybridMultilevel"/>
    <w:tmpl w:val="5A2C9BCE"/>
    <w:lvl w:ilvl="0" w:tplc="705635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79D"/>
    <w:rsid w:val="00011870"/>
    <w:rsid w:val="0006779D"/>
    <w:rsid w:val="00073E56"/>
    <w:rsid w:val="00091346"/>
    <w:rsid w:val="00170CD9"/>
    <w:rsid w:val="001A557A"/>
    <w:rsid w:val="001E19CA"/>
    <w:rsid w:val="001F22A1"/>
    <w:rsid w:val="002B2C7A"/>
    <w:rsid w:val="002C42A1"/>
    <w:rsid w:val="00384D5F"/>
    <w:rsid w:val="00396C4E"/>
    <w:rsid w:val="003B1C4F"/>
    <w:rsid w:val="003D3FA8"/>
    <w:rsid w:val="0041592F"/>
    <w:rsid w:val="00423856"/>
    <w:rsid w:val="004244B4"/>
    <w:rsid w:val="004C4EDD"/>
    <w:rsid w:val="005241A1"/>
    <w:rsid w:val="00525A23"/>
    <w:rsid w:val="005402A3"/>
    <w:rsid w:val="00624535"/>
    <w:rsid w:val="0065474B"/>
    <w:rsid w:val="006B2CC1"/>
    <w:rsid w:val="006C63ED"/>
    <w:rsid w:val="006F4CB7"/>
    <w:rsid w:val="0076588E"/>
    <w:rsid w:val="007660CB"/>
    <w:rsid w:val="00771767"/>
    <w:rsid w:val="00777D52"/>
    <w:rsid w:val="007C000C"/>
    <w:rsid w:val="007E7AE5"/>
    <w:rsid w:val="00830B34"/>
    <w:rsid w:val="008B75A6"/>
    <w:rsid w:val="008C6AA0"/>
    <w:rsid w:val="008E76FF"/>
    <w:rsid w:val="009F09E4"/>
    <w:rsid w:val="00A00F8C"/>
    <w:rsid w:val="00A4594F"/>
    <w:rsid w:val="00A45F96"/>
    <w:rsid w:val="00A64F3D"/>
    <w:rsid w:val="00AE5ED9"/>
    <w:rsid w:val="00B00EEE"/>
    <w:rsid w:val="00B06FFD"/>
    <w:rsid w:val="00B51C01"/>
    <w:rsid w:val="00B60A82"/>
    <w:rsid w:val="00B658D5"/>
    <w:rsid w:val="00B847E2"/>
    <w:rsid w:val="00BB4DAC"/>
    <w:rsid w:val="00CD37EF"/>
    <w:rsid w:val="00D039F0"/>
    <w:rsid w:val="00D112BD"/>
    <w:rsid w:val="00D45AC8"/>
    <w:rsid w:val="00D570A9"/>
    <w:rsid w:val="00E13759"/>
    <w:rsid w:val="00E56A68"/>
    <w:rsid w:val="00E60F2B"/>
    <w:rsid w:val="00E60FD1"/>
    <w:rsid w:val="00E74155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79D"/>
    <w:rPr>
      <w:color w:val="0000FF"/>
      <w:u w:val="single"/>
    </w:rPr>
  </w:style>
  <w:style w:type="paragraph" w:customStyle="1" w:styleId="ConsPlusNormal">
    <w:name w:val="ConsPlusNormal"/>
    <w:rsid w:val="00067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67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7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779D"/>
  </w:style>
  <w:style w:type="paragraph" w:styleId="a7">
    <w:name w:val="Normal (Web)"/>
    <w:basedOn w:val="a"/>
    <w:uiPriority w:val="99"/>
    <w:unhideWhenUsed/>
    <w:rsid w:val="0006779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067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7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ru/site/" TargetMode="External"/><Relationship Id="rId18" Type="http://schemas.openxmlformats.org/officeDocument/2006/relationships/hyperlink" Target="https://rosreestr.ru/site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osreestr.ru/site/" TargetMode="Externa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rot.fedresurs.ru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sreestr.ru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reestr.ru/site/" TargetMode="External"/><Relationship Id="rId19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4724</Words>
  <Characters>26930</Characters>
  <Application>Microsoft Office Word</Application>
  <DocSecurity>0</DocSecurity>
  <Lines>224</Lines>
  <Paragraphs>63</Paragraphs>
  <ScaleCrop>false</ScaleCrop>
  <Company>MICROSOFT</Company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2019-04-11T02:56:00Z</dcterms:created>
  <dcterms:modified xsi:type="dcterms:W3CDTF">2019-04-11T02:59:00Z</dcterms:modified>
</cp:coreProperties>
</file>